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CDA" w:rsidRPr="00E051E7" w:rsidRDefault="00061CDA" w:rsidP="00061CDA">
      <w:pPr>
        <w:spacing w:line="276" w:lineRule="auto"/>
        <w:rPr>
          <w:b/>
          <w:bCs/>
          <w:sz w:val="24"/>
          <w:szCs w:val="24"/>
        </w:rPr>
      </w:pPr>
      <w:r w:rsidRPr="00E051E7">
        <w:rPr>
          <w:b/>
          <w:bCs/>
          <w:sz w:val="24"/>
          <w:szCs w:val="24"/>
        </w:rPr>
        <w:t>PROCEDURA 1. Dotyczy przyprowadzania i odbierania dziecka z przedszkola</w:t>
      </w:r>
      <w:r w:rsidRPr="00E051E7">
        <w:rPr>
          <w:sz w:val="24"/>
          <w:szCs w:val="24"/>
        </w:rPr>
        <w:t>.</w:t>
      </w:r>
    </w:p>
    <w:p w:rsidR="00061CDA" w:rsidRPr="00E051E7" w:rsidRDefault="00061CDA" w:rsidP="00061CDA">
      <w:pPr>
        <w:spacing w:line="276" w:lineRule="auto"/>
        <w:jc w:val="left"/>
        <w:rPr>
          <w:sz w:val="24"/>
          <w:szCs w:val="24"/>
        </w:rPr>
      </w:pP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t xml:space="preserve"> Za bezpieczeństwo dzieci w drodze do przedszkola i z przedszkola odpowiadają rodzice/prawni opiekunowie.</w:t>
      </w: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t>Rodzice/prawni opiekunowie lub osoby upoważnione w Karcie informacyjnej dziecka osobiście powierzają dziecko nauczycielowi, co oznacza, że zobowiązani są wprowadzić dziecko do sali.</w:t>
      </w:r>
      <w:r w:rsidRPr="00E051E7">
        <w:rPr>
          <w:sz w:val="24"/>
          <w:szCs w:val="24"/>
        </w:rPr>
        <w:br/>
        <w:t>Nauczyciel/pomoc nauczyciela musi widzieć i wiedzieć, kto przyprowadził dziecko do sali przedszkolnej.</w:t>
      </w: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t>Nauczyciel bierze pełną odpowiedzialność za dziecko od momentu jego wejścia do sali.</w:t>
      </w: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t>W godzinach, w których wg arkusza organizacji przedszkola dopuszcza się łączenie grup, odpowiedzialność za bezpieczeństwo dziecka ponosi nauczyciel, który jest umieszczony w harmonogramie czasu pracy .</w:t>
      </w: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t>Dziecko przyprowadzone do przedszkola musi być zdrowe, a w przypadku zachorowania dziecka w czasie pobytu w przedszkolu rodzic zobowiązany jest do odebrania dziecka. W sytuacjach infekcji, chorób skórnych, zakaźnych dziecko nie może uczęszczać do przedszkola do czasu całkowitego wyleczenia. Rodzic zobowiązany jest do przedstawienia zdolności dziecka do przedszkola od lekarza, po przebytych chorobach lub napisania oświadczenia, że dziecko jest zdrowe na podstawie informacji uzyskanej od lekarza podczas wizyty kontrolnej.</w:t>
      </w: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t xml:space="preserve"> Nauczyciel ma prawo odmówić przyjęcia dziecka, jeśli jego stan wskazuje, że nie jest ono zdrowe.</w:t>
      </w: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t>Nauczyciel ma prawo dokonać pomiaru temperatury dziecka, jeśli z jego obserwacji wynika, że dziecko może być chore.</w:t>
      </w:r>
      <w:r>
        <w:rPr>
          <w:sz w:val="24"/>
          <w:szCs w:val="24"/>
        </w:rPr>
        <w:t xml:space="preserve"> </w:t>
      </w:r>
      <w:r w:rsidRPr="00E051E7">
        <w:rPr>
          <w:sz w:val="24"/>
          <w:szCs w:val="24"/>
        </w:rPr>
        <w:t>W przypadku, kiedy temperatura dziecka wskazuje na stan podgorączkowy lub chorobowy, nauczyciel odmawia przyjęcia dziecka do grupy.</w:t>
      </w: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t>Dziecko należy przyprowadzać do przedszkola i odbierać w czasie zadeklarowanym w umowie o świadczenie usług przedszkolnych.</w:t>
      </w:r>
      <w:r>
        <w:rPr>
          <w:sz w:val="24"/>
          <w:szCs w:val="24"/>
        </w:rPr>
        <w:t xml:space="preserve"> </w:t>
      </w:r>
      <w:r w:rsidRPr="00E051E7">
        <w:rPr>
          <w:sz w:val="24"/>
          <w:szCs w:val="24"/>
        </w:rPr>
        <w:t>W szczególnych przypadkach jest</w:t>
      </w:r>
      <w:r>
        <w:rPr>
          <w:sz w:val="24"/>
          <w:szCs w:val="24"/>
        </w:rPr>
        <w:t xml:space="preserve"> </w:t>
      </w:r>
      <w:r w:rsidRPr="00E051E7">
        <w:rPr>
          <w:sz w:val="24"/>
          <w:szCs w:val="24"/>
        </w:rPr>
        <w:t>możliwość przyprowadzenia do przedszkola lub odebrania dziecka w innym czasie, po uprzednim ustaleniu z wychowawcą w przeddzień lub najpóźniej w danym dniu do godz. 7.30.</w:t>
      </w:r>
      <w:r>
        <w:rPr>
          <w:sz w:val="24"/>
          <w:szCs w:val="24"/>
        </w:rPr>
        <w:t xml:space="preserve"> </w:t>
      </w:r>
      <w:r w:rsidRPr="00E051E7">
        <w:rPr>
          <w:sz w:val="24"/>
          <w:szCs w:val="24"/>
        </w:rPr>
        <w:t>Wychowawca fakt ten zgłasza pracownikowi obsługi zajmującemu się sprawami administracyjnymi w przedszkolu.</w:t>
      </w: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t>Dzieci mogą przynosić swoje zabawki z domu po uzgodnieniu z nauczycielką. Muszą to być zabawki bezpieczne. Za przyniesione zabawki odpowiada rodzic. </w:t>
      </w: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t>W sali porannego zbierania się i popołudniowego rozchodzenia się dzieci muszą znajdować się listy zbiorcze osób upoważnionych do odbioru dzieci z każdej grupy wiekowej (listy przygotowuje wychowawca).</w:t>
      </w: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t xml:space="preserve"> Nauczyciel w razie najmniejszych wątpliwości, ma obowiązek sprawdzić zgodność danych osoby odbierającej dziecko z przedszkola z dokumentem tożsamości.</w:t>
      </w: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lastRenderedPageBreak/>
        <w:t>Jeśli okaże się, że dane nie są zgodne, nauczyciel powiadamia rodziców/ prawnych opiekunów i dyrektora/wicedyrektora oraz nie wydaje dziecka do wyjaśnienia sprawy.</w:t>
      </w: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t>Przy odbieraniu dziecka z ogrodu przedszkolnego wymaga się od rodziców/ prawnych opiekunów, aby podeszli razem z dzieckiem do nauczyciela i zgłosili fakt odebrania dziecka.</w:t>
      </w:r>
      <w:r w:rsidRPr="00E051E7">
        <w:rPr>
          <w:sz w:val="24"/>
          <w:szCs w:val="24"/>
        </w:rPr>
        <w:br/>
        <w:t>Nauczyciel lub pomoc nauczyciela muszą widzieć i wiedzieć kto odbiera dziecko.</w:t>
      </w:r>
    </w:p>
    <w:p w:rsidR="00061CDA" w:rsidRPr="00E051E7" w:rsidRDefault="00061CDA" w:rsidP="00061CDA">
      <w:pPr>
        <w:pStyle w:val="Akapitzlist"/>
        <w:numPr>
          <w:ilvl w:val="0"/>
          <w:numId w:val="1"/>
        </w:numPr>
        <w:spacing w:line="276" w:lineRule="auto"/>
        <w:jc w:val="left"/>
        <w:rPr>
          <w:sz w:val="24"/>
          <w:szCs w:val="24"/>
        </w:rPr>
      </w:pPr>
      <w:r w:rsidRPr="00E051E7">
        <w:rPr>
          <w:sz w:val="24"/>
          <w:szCs w:val="24"/>
        </w:rPr>
        <w:t>Przedszkole nie wydaje dziecka osobom niepełnoletnim.</w:t>
      </w:r>
      <w:r w:rsidRPr="00E051E7">
        <w:rPr>
          <w:sz w:val="24"/>
          <w:szCs w:val="24"/>
        </w:rPr>
        <w:br/>
      </w:r>
    </w:p>
    <w:p w:rsidR="00061CDA" w:rsidRDefault="00061CDA" w:rsidP="00061CDA">
      <w:pPr>
        <w:spacing w:line="276" w:lineRule="auto"/>
        <w:jc w:val="left"/>
      </w:pPr>
    </w:p>
    <w:p w:rsidR="00061CDA" w:rsidRDefault="00061CDA" w:rsidP="00061CDA">
      <w:pPr>
        <w:spacing w:line="276" w:lineRule="auto"/>
        <w:jc w:val="left"/>
      </w:pPr>
    </w:p>
    <w:p w:rsidR="00061CDA" w:rsidRDefault="00061CDA" w:rsidP="00061CDA">
      <w:pPr>
        <w:spacing w:line="276" w:lineRule="auto"/>
        <w:jc w:val="left"/>
      </w:pPr>
    </w:p>
    <w:p w:rsidR="00061CDA" w:rsidRDefault="00061CDA" w:rsidP="00061CDA">
      <w:pPr>
        <w:jc w:val="center"/>
      </w:pPr>
    </w:p>
    <w:p w:rsidR="00061CDA" w:rsidRDefault="00061CDA" w:rsidP="00061CDA">
      <w:pPr>
        <w:jc w:val="center"/>
      </w:pPr>
    </w:p>
    <w:p w:rsidR="00061CDA" w:rsidRDefault="00061CDA" w:rsidP="00061CDA">
      <w:pPr>
        <w:jc w:val="center"/>
      </w:pPr>
    </w:p>
    <w:p w:rsidR="00061CDA" w:rsidRDefault="00061CDA" w:rsidP="00061CDA">
      <w:pPr>
        <w:jc w:val="center"/>
      </w:pPr>
    </w:p>
    <w:p w:rsidR="00061CDA" w:rsidRDefault="00061CDA" w:rsidP="00061CDA">
      <w:pPr>
        <w:jc w:val="center"/>
      </w:pPr>
    </w:p>
    <w:p w:rsidR="00061CDA" w:rsidRDefault="00061CDA" w:rsidP="00061CDA">
      <w:pPr>
        <w:jc w:val="center"/>
      </w:pPr>
    </w:p>
    <w:p w:rsidR="00061CDA" w:rsidRDefault="00061CDA" w:rsidP="00061CDA">
      <w:pPr>
        <w:jc w:val="center"/>
      </w:pPr>
    </w:p>
    <w:p w:rsidR="00061CDA" w:rsidRDefault="00061CDA" w:rsidP="00061CDA">
      <w:pPr>
        <w:jc w:val="center"/>
      </w:pPr>
    </w:p>
    <w:p w:rsidR="00F737FD" w:rsidRDefault="00F737FD">
      <w:bookmarkStart w:id="0" w:name="_GoBack"/>
      <w:bookmarkEnd w:id="0"/>
    </w:p>
    <w:sectPr w:rsidR="00F737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4742B"/>
    <w:multiLevelType w:val="hybridMultilevel"/>
    <w:tmpl w:val="D68C4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DA"/>
    <w:rsid w:val="00061CDA"/>
    <w:rsid w:val="00F737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9788D-5368-4452-A425-8ABACBF8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61CDA"/>
    <w:pPr>
      <w:spacing w:line="252" w:lineRule="auto"/>
      <w:jc w:val="both"/>
    </w:pPr>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1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2610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K.Chochol</dc:creator>
  <cp:keywords/>
  <dc:description/>
  <cp:lastModifiedBy>K.Chochol</cp:lastModifiedBy>
  <cp:revision>1</cp:revision>
  <dcterms:created xsi:type="dcterms:W3CDTF">2022-08-08T11:57:00Z</dcterms:created>
  <dcterms:modified xsi:type="dcterms:W3CDTF">2022-08-08T11:57:00Z</dcterms:modified>
</cp:coreProperties>
</file>